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A5" w:rsidRPr="00661635" w:rsidRDefault="00D710A5" w:rsidP="00D710A5">
      <w:pPr>
        <w:widowControl/>
        <w:spacing w:after="0" w:line="240" w:lineRule="auto"/>
        <w:jc w:val="center"/>
        <w:rPr>
          <w:rFonts w:ascii="Times New Roman" w:hAnsi="Times New Roman" w:cs="Calibri"/>
          <w:b/>
          <w:caps/>
          <w:sz w:val="28"/>
          <w:szCs w:val="28"/>
        </w:rPr>
      </w:pPr>
      <w:bookmarkStart w:id="0" w:name="_GoBack"/>
      <w:bookmarkEnd w:id="0"/>
      <w:r w:rsidRPr="00661635">
        <w:rPr>
          <w:rFonts w:ascii="Times New Roman" w:hAnsi="Times New Roman" w:cs="Calibri"/>
          <w:b/>
          <w:caps/>
          <w:sz w:val="28"/>
          <w:szCs w:val="28"/>
        </w:rPr>
        <w:t>vznesené Pripomienky v rámci medzirezortného pripomienkového konania</w:t>
      </w:r>
    </w:p>
    <w:p w:rsidR="002F00DB" w:rsidRPr="005A1161" w:rsidRDefault="002F00DB" w:rsidP="00D710A5">
      <w:pPr>
        <w:widowControl/>
        <w:spacing w:after="0" w:line="240" w:lineRule="auto"/>
        <w:jc w:val="center"/>
        <w:rPr>
          <w:rFonts w:ascii="Times New Roman" w:hAnsi="Times New Roman" w:cs="Calibri"/>
          <w:b/>
          <w:caps/>
          <w:sz w:val="20"/>
          <w:szCs w:val="20"/>
        </w:rPr>
      </w:pPr>
    </w:p>
    <w:p w:rsidR="00824CE4" w:rsidRDefault="00824CE4">
      <w:pPr>
        <w:jc w:val="center"/>
        <w:divId w:val="1768892114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 xml:space="preserve">Návrh na uzavretie Protokolu k Severoatlantickej zmluve o pristúpení Čiernej Hory </w:t>
      </w:r>
    </w:p>
    <w:p w:rsidR="00D710A5" w:rsidRPr="005A1161" w:rsidRDefault="00D710A5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p w:rsidR="00BA14D6" w:rsidRPr="005A1161" w:rsidRDefault="00BA14D6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tbl>
      <w:tblPr>
        <w:tblW w:w="143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7943"/>
      </w:tblGrid>
      <w:tr w:rsidR="00D710A5" w:rsidRPr="005A1161" w:rsidTr="00087ADB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D710A5" w:rsidRPr="00772C99" w:rsidRDefault="0087529A" w:rsidP="00F10D72">
            <w:pPr>
              <w:widowControl/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772C99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D710A5" w:rsidRPr="005A1161" w:rsidRDefault="00824CE4" w:rsidP="00824CE4">
            <w:pPr>
              <w:widowControl/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15 / 1</w:t>
            </w:r>
          </w:p>
        </w:tc>
      </w:tr>
    </w:tbl>
    <w:p w:rsidR="00D710A5" w:rsidRPr="005A1161" w:rsidRDefault="00D710A5" w:rsidP="00D710A5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p w:rsidR="00824CE4" w:rsidRDefault="00824CE4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8492"/>
        <w:gridCol w:w="1415"/>
      </w:tblGrid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MDVaRRSR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Bez pripomienok.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MPSVRSR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1. V predkladacej správe navrhujeme zjednotiť a zosúladiť názov a skratku „Organizácia Severoatlantickej zmluvy (ďalej len „NATO“)“ pri jej prvom použití. Odôvodnenie: Legislatívno-technická pripomienka.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2. V predkladacej správe v prvom odseku navrhujeme doplniť čiarku pred slová „čím“ a „je potrebné“. Odôvodnenie: Gramatická pripomienka.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ÚGKKSR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ÚJDSR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MOSR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Podľa doložky vybraných vplyvov nebude mať prijatie materiálu vplyv na rozpočet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verejnej správy, avšak súčasne je v riadku „z toho rozpočtovo zabezpečené vplyvy“ časti 9 doložky vyznačená možnosť „nie“. Uvedený riadok je potrebné upraviť.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Z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MPRVSR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MŽPSR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</w:t>
            </w:r>
          </w:p>
        </w:tc>
      </w:tr>
      <w:tr w:rsidR="00824CE4">
        <w:trPr>
          <w:divId w:val="941188335"/>
          <w:jc w:val="center"/>
        </w:trPr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K návrhu na uzavretie Protokolu k Severoatlantickej zmluve o pristúpení Čiernej Hory, ktorý bol predložený na medzirezortné pripomienkové konanie predložil Úrad vlády SR nasledovné pripomienky: Všeobecne k návrhu 1) Predkladateľ predkladá návrh na uzavretie Protokolu na medzirezortné pripomienkové konanie v skrátenej lehote 7 pracovných dní bez akéhokoľvek odôvodnenia. Upozorňujeme predkladateľa, že v čl. 13 ods. 7 Legislatívnych pravidiel vlády Slovenskej republiky, sú vymedzené dôvody, kedy je možné skrátiť lehotu medzirezortného pripomienkového konania. V predmetnom čl. 13 je ustanovené, že: „(7) Ak nastanú mimoriadne okolnosti (ohrozenie ľudských práv a základných slobôd alebo bezpečnosti, ak hrozia štátu značné hospodárske škody, v prípade vyhlásenia núdzového stavu alebo opatrení na riešenie mimoriadnej situácie), ak hrozí nesplnenie záväzkov vyplývajúcich zo Zmluvy o pristúpení Slovenskej republiky k Európskej únii nedodržaním lehoty určenej na prebratie smernice Európskej únie, implementáciu nariadení alebo rozhodnutí Európskej únie, alebo ak ide o návrh zákona mimo plánu legislatívnych úloh vlády z dôvodu naliehavosti v termíne, ktorý neumožňuje lehotu uvedenú v odseku 6 dodržať, možno pripomienkové konanie uskutočniť v skrátenej forme. V tomto prípade lehotu na oznámenie pripomienok určí predkladateľ; táto lehota však nesmie byť kratšia ako sedem pracovných dní; lehota začína plynúť dňom zverejnenia návrhu zákona na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pripomienkovanie na portáli.“ Žiadame predkladateľa uviesť dôvod skrátenia medzirezortného pripomienkového konania. 2) Predkladateľ zaradil Návrh na uzavretie Protokolu k Severoatlantickej zmluve o pristúpení Čiernej Hory v právnom a informačnom portáli Slov-Lex do nelegislatívnej oblasti – nelegislatívny všeobecný materiál. Domnievame sa, že takéto zaradenie je nesprávne, nakoľko zmluva o uzavretí Severoatlantickej zmluvy vyšla v zbierke zákonov pod č. 301/2004 Z. z. – Oznámenie Ministerstva zahraničných vecí Slovenskej republiky o uzavretí Severoatlantickej zmluvy a Protokol k Severoatlantickej zmluve o pristúpení Čiernej Hory bude tvoriť súčasť tejto zmluvy. Žiadame predkladateľa opraviť túto skutočnosť. 3) Návrh na uzavretie Protokolu k Severoatlantickej zmluve o pristúpení Čiernej Hory obsahuje prílohy, ktoré sú bez textu. Navyše Príloha č. 1 a Príloha č. 2 sú uvedené duplicitne. Žiadame predkladateľa opraviť tieto skutočnosti, prípadne doplniť text do príloh. Rovnakú pripomienku uplatňujeme aj pre osobitnú časť dôvodovej správy. 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4CE4" w:rsidRDefault="00824CE4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O</w:t>
            </w:r>
          </w:p>
        </w:tc>
      </w:tr>
    </w:tbl>
    <w:p w:rsidR="00DD1B41" w:rsidRDefault="00DD1B41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</w:tblGrid>
      <w:tr w:rsidR="006173E4" w:rsidRPr="00F44C37" w:rsidTr="00C27A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</w:p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772C99">
              <w:rPr>
                <w:b w:val="0"/>
                <w:color w:val="000000"/>
                <w:sz w:val="22"/>
                <w:szCs w:val="22"/>
              </w:rPr>
              <w:t>Vysvetlivky  k použitým skratkám v tabuľke:</w:t>
            </w:r>
          </w:p>
        </w:tc>
      </w:tr>
      <w:tr w:rsidR="006173E4" w:rsidRPr="00F44C37" w:rsidTr="00C27A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772C99">
              <w:rPr>
                <w:b w:val="0"/>
                <w:color w:val="000000"/>
                <w:sz w:val="22"/>
                <w:szCs w:val="22"/>
              </w:rPr>
              <w:t>O – obyčajná</w:t>
            </w:r>
          </w:p>
        </w:tc>
      </w:tr>
      <w:tr w:rsidR="006173E4" w:rsidRPr="00F44C37" w:rsidTr="00C27A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173E4" w:rsidRPr="00772C99" w:rsidRDefault="006173E4" w:rsidP="00C27AC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772C99">
              <w:rPr>
                <w:b w:val="0"/>
                <w:color w:val="000000"/>
                <w:sz w:val="22"/>
                <w:szCs w:val="22"/>
              </w:rPr>
              <w:t>Z – zásadná</w:t>
            </w:r>
          </w:p>
        </w:tc>
      </w:tr>
    </w:tbl>
    <w:p w:rsidR="006173E4" w:rsidRPr="005A1161" w:rsidRDefault="006173E4" w:rsidP="00D710A5">
      <w:pPr>
        <w:widowControl/>
        <w:spacing w:after="0" w:line="240" w:lineRule="auto"/>
        <w:rPr>
          <w:rFonts w:ascii="Times New Roman" w:hAnsi="Times New Roman" w:cs="Calibri"/>
          <w:sz w:val="20"/>
          <w:szCs w:val="20"/>
        </w:rPr>
      </w:pPr>
    </w:p>
    <w:sectPr w:rsidR="006173E4" w:rsidRPr="005A1161">
      <w:pgSz w:w="15840" w:h="12240" w:orient="landscape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B0"/>
    <w:rsid w:val="000144C3"/>
    <w:rsid w:val="000B3F57"/>
    <w:rsid w:val="002C2B40"/>
    <w:rsid w:val="002F00DB"/>
    <w:rsid w:val="00327A2D"/>
    <w:rsid w:val="003A35EB"/>
    <w:rsid w:val="003C009A"/>
    <w:rsid w:val="004C083B"/>
    <w:rsid w:val="005A1161"/>
    <w:rsid w:val="006173E4"/>
    <w:rsid w:val="00661635"/>
    <w:rsid w:val="006A0E56"/>
    <w:rsid w:val="00761851"/>
    <w:rsid w:val="00772C99"/>
    <w:rsid w:val="00773CE7"/>
    <w:rsid w:val="00824CE4"/>
    <w:rsid w:val="008461A5"/>
    <w:rsid w:val="0087529A"/>
    <w:rsid w:val="008F1A80"/>
    <w:rsid w:val="00A56287"/>
    <w:rsid w:val="00AA4FD0"/>
    <w:rsid w:val="00B3505E"/>
    <w:rsid w:val="00B50E2A"/>
    <w:rsid w:val="00B51490"/>
    <w:rsid w:val="00BA14D6"/>
    <w:rsid w:val="00C16121"/>
    <w:rsid w:val="00D02827"/>
    <w:rsid w:val="00D17ED7"/>
    <w:rsid w:val="00D463B0"/>
    <w:rsid w:val="00D710A5"/>
    <w:rsid w:val="00DD1B41"/>
    <w:rsid w:val="00DF7EB5"/>
    <w:rsid w:val="00F10D72"/>
    <w:rsid w:val="00F44C37"/>
    <w:rsid w:val="00FE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10A5"/>
    <w:pPr>
      <w:widowControl w:val="0"/>
      <w:adjustRightInd w:val="0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710A5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1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10A5"/>
    <w:rPr>
      <w:rFonts w:ascii="Tahoma" w:eastAsia="Times New Roman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710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D710A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D710A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710A5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D710A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D710A5"/>
    <w:rPr>
      <w:rFonts w:ascii="Calibri" w:eastAsia="Times New Roman" w:hAnsi="Calibri" w:cs="Times New Roman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A0E5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E5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E56"/>
    <w:rPr>
      <w:rFonts w:ascii="Calibri" w:eastAsia="Times New Roman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E5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E56"/>
    <w:rPr>
      <w:rFonts w:ascii="Calibri" w:eastAsia="Times New Roman" w:hAnsi="Calibri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10A5"/>
    <w:pPr>
      <w:widowControl w:val="0"/>
      <w:adjustRightInd w:val="0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710A5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1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10A5"/>
    <w:rPr>
      <w:rFonts w:ascii="Tahoma" w:eastAsia="Times New Roman" w:hAnsi="Tahoma" w:cs="Tahoma"/>
      <w:sz w:val="16"/>
      <w:szCs w:val="16"/>
      <w:lang w:val="en-US"/>
    </w:rPr>
  </w:style>
  <w:style w:type="table" w:styleId="Mriekatabuky">
    <w:name w:val="Table Grid"/>
    <w:basedOn w:val="Normlnatabuka"/>
    <w:uiPriority w:val="59"/>
    <w:rsid w:val="00D710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sk-SK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Siln">
    <w:name w:val="Strong"/>
    <w:basedOn w:val="Predvolenpsmoodseku"/>
    <w:uiPriority w:val="22"/>
    <w:qFormat/>
    <w:rsid w:val="00D710A5"/>
    <w:rPr>
      <w:rFonts w:ascii="Times New Roman" w:hAnsi="Times New Roman" w:cs="Times New Roman"/>
      <w:b/>
      <w:bCs/>
    </w:rPr>
  </w:style>
  <w:style w:type="paragraph" w:styleId="Zkladntext">
    <w:name w:val="Body Text"/>
    <w:basedOn w:val="Normlny"/>
    <w:link w:val="ZkladntextChar"/>
    <w:uiPriority w:val="99"/>
    <w:semiHidden/>
    <w:rsid w:val="00D710A5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710A5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D710A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D710A5"/>
    <w:rPr>
      <w:rFonts w:ascii="Calibri" w:eastAsia="Times New Roman" w:hAnsi="Calibri" w:cs="Times New Roman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A0E5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A0E5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0E56"/>
    <w:rPr>
      <w:rFonts w:ascii="Calibri" w:eastAsia="Times New Roman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A0E5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0E56"/>
    <w:rPr>
      <w:rFonts w:ascii="Calibri" w:eastAsia="Times New Roman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https://ovdmasv601/sites/DMS/_layouts/15/DocIdRedir.aspx?ID=WKX3UHSAJ2R6-2-731008</Url>
      <Description>WKX3UHSAJ2R6-2-731008</Description>
    </_dlc_DocIdUrl>
    <_dlc_DocId xmlns="e60a29af-d413-48d4-bd90-fe9d2a897e4b">WKX3UHSAJ2R6-2-731008</_dlc_DocId>
  </documentManagement>
</p:properties>
</file>

<file path=customXml/item2.xml><?xml version="1.0" encoding="utf-8"?>
<f:fields xmlns:f="http://schemas.fabasoft.com/folio/2007/fields">
  <f:record ref="">
    <f:field ref="objname" par="" edit="true" text="Vznesené pripomienky v ramci medzirezortného pripomienkového konania"/>
    <f:field ref="objsubject" par="" edit="true" text="Vznesené pripomienky v ramci medzirezortného pripomienkového konania"/>
    <f:field ref="objcreatedby" par="" text="Používateľ, Technický"/>
    <f:field ref="objcreatedat" par="" text="27.4.2016 13:59:19"/>
    <f:field ref="objchangedby" par="" text="Používateľ, Technický"/>
    <f:field ref="objmodifiedat" par="" text="27.4.2016 13:59:22"/>
    <f:field ref="doc_FSCFOLIO_1_1001_FieldDocumentNumber" par="" text=""/>
    <f:field ref="doc_FSCFOLIO_1_1001_FieldSubject" par="" edit="true" text="Vznesené pripomienky v ramci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4F02F-43EC-4BF9-AADA-75BF845608AB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BBFA6FD9-C49F-48A4-8003-DE8514092A91}"/>
</file>

<file path=customXml/itemProps4.xml><?xml version="1.0" encoding="utf-8"?>
<ds:datastoreItem xmlns:ds="http://schemas.openxmlformats.org/officeDocument/2006/customXml" ds:itemID="{A088F7BE-02DE-49A1-88BB-7622F522789A}"/>
</file>

<file path=customXml/itemProps5.xml><?xml version="1.0" encoding="utf-8"?>
<ds:datastoreItem xmlns:ds="http://schemas.openxmlformats.org/officeDocument/2006/customXml" ds:itemID="{C3C017CB-6709-433E-B8C7-0602448C9018}"/>
</file>

<file path=customXml/itemProps6.xml><?xml version="1.0" encoding="utf-8"?>
<ds:datastoreItem xmlns:ds="http://schemas.openxmlformats.org/officeDocument/2006/customXml" ds:itemID="{FC07C92F-7843-4247-AD8C-32720E3CE0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MZV SR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 Kubus</dc:creator>
  <cp:lastModifiedBy>Windows User</cp:lastModifiedBy>
  <cp:revision>2</cp:revision>
  <dcterms:created xsi:type="dcterms:W3CDTF">2016-04-29T09:24:00Z</dcterms:created>
  <dcterms:modified xsi:type="dcterms:W3CDTF">2016-04-29T09:24:00Z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Roman Oroszi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Návrh na uzavretie Protokolu k Severoatlantickej zmluve o pristúpení Čiernej Hory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zahraničných vecí a európskych záležitostí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ako iniciatívny </vt:lpwstr>
  </property>
  <property fmtid="{D5CDD505-2E9C-101B-9397-08002B2CF9AE}" pid="22" name="FSC#SKEDITIONSLOVLEX@103.510:plnynazovpredpis">
    <vt:lpwstr> Návrh na uzavretie Protokolu k Severoatlantickej zmluve o pristúpení Čiernej Hory 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350.240/2016-OBEP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LP/2016/197</vt:lpwstr>
  </property>
  <property fmtid="{D5CDD505-2E9C-101B-9397-08002B2CF9AE}" pid="36" name="FSC#SKEDITIONSLOVLEX@103.510:typsprievdok">
    <vt:lpwstr>Vznesené pripomienky v ramci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Žiadne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>Nie sú</vt:lpwstr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>Vláda Slovenskej republiky na svojom rokovaní dňa ....................... prerokovala a schválila materiál Návrh na uzavretie Protokolu k Severoatlantickej zmluve o pristúpení Čiernej Hory.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republiky_x000d_
minister zahraničných vecí a európskych záležitostí Slovenskej republiky</vt:lpwstr>
  </property>
  <property fmtid="{D5CDD505-2E9C-101B-9397-08002B2CF9AE}" pid="136" name="FSC#SKEDITIONSLOVLEX@103.510:AttrStrListDocPropUznesenieNaVedomie">
    <vt:lpwstr>prezident Slovenskej republiky _x000d_
predseda Národnej rady Slovenskej republiky</vt:lpwstr>
  </property>
  <property fmtid="{D5CDD505-2E9C-101B-9397-08002B2CF9AE}" pid="137" name="FSC#SKEDITIONSLOVLEX@103.510:funkciaPred">
    <vt:lpwstr>referent</vt:lpwstr>
  </property>
  <property fmtid="{D5CDD505-2E9C-101B-9397-08002B2CF9AE}" pid="138" name="FSC#SKEDITIONSLOVLEX@103.510:funkciaPredAkuzativ">
    <vt:lpwstr>referenta</vt:lpwstr>
  </property>
  <property fmtid="{D5CDD505-2E9C-101B-9397-08002B2CF9AE}" pid="139" name="FSC#SKEDITIONSLOVLEX@103.510:funkciaPredDativ">
    <vt:lpwstr>eferentovi</vt:lpwstr>
  </property>
  <property fmtid="{D5CDD505-2E9C-101B-9397-08002B2CF9AE}" pid="140" name="FSC#SKEDITIONSLOVLEX@103.510:funkciaZodpPred">
    <vt:lpwstr>minister zahraničných vecí a európskych záležitostí Slovenskej republiky</vt:lpwstr>
  </property>
  <property fmtid="{D5CDD505-2E9C-101B-9397-08002B2CF9AE}" pid="141" name="FSC#SKEDITIONSLOVLEX@103.510:funkciaZodpPredAkuzativ">
    <vt:lpwstr>ministra zahraničných vecí a európskych záležitostí Slovenskej republiky</vt:lpwstr>
  </property>
  <property fmtid="{D5CDD505-2E9C-101B-9397-08002B2CF9AE}" pid="142" name="FSC#SKEDITIONSLOVLEX@103.510:funkciaZodpPredDativ">
    <vt:lpwstr>ministrovi zahraničných vecí a európskych záležitostí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Miroslav Lajčák_x000d_
minister zahraničných vecí a európskych záležitostí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justify;"&gt;Ministri zahraničných vecí Organizácie Severoatlantickej&amp;nbsp;zmluvy (NATO) vyslovili na rokovaní v decembri 2015 formálne pozvanie Čiernej Hore pripojiť sa k NATO. Súčasne potvrdili otvorenie prístupových rokovaní o členst</vt:lpwstr>
  </property>
  <property fmtid="{D5CDD505-2E9C-101B-9397-08002B2CF9AE}" pid="149" name="FSC#COOSYSTEM@1.1:Container">
    <vt:lpwstr>COO.2145.1000.3.1369844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dbb56be9-b13b-4575-8b7d-3f2a6c049bf7</vt:lpwstr>
  </property>
</Properties>
</file>